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2C565" w14:textId="77777777" w:rsidR="0027733E" w:rsidRPr="00EC2152" w:rsidRDefault="0027733E" w:rsidP="0027733E">
      <w:pPr>
        <w:pStyle w:val="Bezodstpw"/>
        <w:rPr>
          <w:b/>
          <w:bCs/>
          <w:noProof/>
          <w:sz w:val="24"/>
          <w:szCs w:val="24"/>
        </w:rPr>
      </w:pPr>
      <w:r w:rsidRPr="00EC2152">
        <w:rPr>
          <w:b/>
          <w:bCs/>
          <w:noProof/>
          <w:sz w:val="24"/>
          <w:szCs w:val="24"/>
        </w:rPr>
        <w:t>Kiltix dla małych psów, 1,25 g + 0,28 g, obroża</w:t>
      </w:r>
    </w:p>
    <w:p w14:paraId="263B9E64" w14:textId="77777777" w:rsidR="0027733E" w:rsidRPr="00EC2152" w:rsidRDefault="0027733E" w:rsidP="0027733E">
      <w:pPr>
        <w:pStyle w:val="Bezodstpw"/>
        <w:rPr>
          <w:b/>
          <w:bCs/>
          <w:noProof/>
          <w:sz w:val="24"/>
          <w:szCs w:val="24"/>
        </w:rPr>
      </w:pPr>
      <w:r w:rsidRPr="00EC2152">
        <w:rPr>
          <w:b/>
          <w:bCs/>
          <w:noProof/>
          <w:sz w:val="24"/>
          <w:szCs w:val="24"/>
        </w:rPr>
        <w:t>Kiltix dla średnich psów, 3,02 g + 0,68 g, obroża</w:t>
      </w:r>
    </w:p>
    <w:p w14:paraId="58382EFB" w14:textId="77777777" w:rsidR="0027733E" w:rsidRPr="00EC2152" w:rsidRDefault="0027733E" w:rsidP="0027733E">
      <w:pPr>
        <w:pStyle w:val="Bezodstpw"/>
        <w:rPr>
          <w:b/>
          <w:bCs/>
          <w:noProof/>
          <w:sz w:val="24"/>
          <w:szCs w:val="24"/>
        </w:rPr>
      </w:pPr>
      <w:r w:rsidRPr="00EC2152">
        <w:rPr>
          <w:b/>
          <w:bCs/>
          <w:noProof/>
          <w:sz w:val="24"/>
          <w:szCs w:val="24"/>
        </w:rPr>
        <w:t>Kiltix dla dużych psów, 4,5 g + 1,013 g, obroża</w:t>
      </w:r>
    </w:p>
    <w:p w14:paraId="7E6F260D" w14:textId="77777777" w:rsidR="0027733E" w:rsidRPr="00EC2152" w:rsidRDefault="0027733E" w:rsidP="0027733E">
      <w:pPr>
        <w:pStyle w:val="Bezodstpw"/>
        <w:rPr>
          <w:sz w:val="24"/>
          <w:szCs w:val="24"/>
        </w:rPr>
      </w:pPr>
    </w:p>
    <w:p w14:paraId="0913BCE2" w14:textId="77777777" w:rsidR="0027733E" w:rsidRDefault="0027733E" w:rsidP="0027733E">
      <w:pPr>
        <w:spacing w:after="0"/>
        <w:jc w:val="both"/>
        <w:rPr>
          <w:rFonts w:cstheme="minorHAnsi"/>
          <w:b/>
          <w:sz w:val="24"/>
          <w:szCs w:val="24"/>
        </w:rPr>
      </w:pPr>
      <w:proofErr w:type="spellStart"/>
      <w:r w:rsidRPr="00EC2152">
        <w:rPr>
          <w:rFonts w:cstheme="minorHAnsi"/>
          <w:b/>
          <w:sz w:val="24"/>
          <w:szCs w:val="24"/>
        </w:rPr>
        <w:t>Podmiot</w:t>
      </w:r>
      <w:proofErr w:type="spellEnd"/>
      <w:r w:rsidRPr="00EC2152">
        <w:rPr>
          <w:rFonts w:cstheme="minorHAnsi"/>
          <w:b/>
          <w:sz w:val="24"/>
          <w:szCs w:val="24"/>
        </w:rPr>
        <w:t xml:space="preserve"> </w:t>
      </w:r>
      <w:proofErr w:type="spellStart"/>
      <w:r w:rsidRPr="00EC2152">
        <w:rPr>
          <w:rFonts w:cstheme="minorHAnsi"/>
          <w:b/>
          <w:sz w:val="24"/>
          <w:szCs w:val="24"/>
        </w:rPr>
        <w:t>odpowiedzialny</w:t>
      </w:r>
      <w:proofErr w:type="spellEnd"/>
      <w:r w:rsidRPr="00EC2152">
        <w:rPr>
          <w:rFonts w:cstheme="minorHAnsi"/>
          <w:b/>
          <w:sz w:val="24"/>
          <w:szCs w:val="24"/>
        </w:rPr>
        <w:t xml:space="preserve"> </w:t>
      </w:r>
    </w:p>
    <w:p w14:paraId="5541DCD4" w14:textId="77777777" w:rsidR="0027733E" w:rsidRDefault="0027733E" w:rsidP="0027733E">
      <w:pPr>
        <w:pStyle w:val="Bezodstpw"/>
        <w:rPr>
          <w:sz w:val="24"/>
          <w:szCs w:val="24"/>
          <w:lang w:val="pl-PL"/>
        </w:rPr>
      </w:pPr>
      <w:r w:rsidRPr="004151FD">
        <w:rPr>
          <w:sz w:val="24"/>
          <w:szCs w:val="24"/>
          <w:lang w:val="pl-PL"/>
        </w:rPr>
        <w:t xml:space="preserve">Elanco </w:t>
      </w:r>
      <w:proofErr w:type="spellStart"/>
      <w:r w:rsidRPr="004151FD">
        <w:rPr>
          <w:sz w:val="24"/>
          <w:szCs w:val="24"/>
          <w:lang w:val="pl-PL"/>
        </w:rPr>
        <w:t>Animal</w:t>
      </w:r>
      <w:proofErr w:type="spellEnd"/>
      <w:r w:rsidRPr="004151FD">
        <w:rPr>
          <w:sz w:val="24"/>
          <w:szCs w:val="24"/>
          <w:lang w:val="pl-PL"/>
        </w:rPr>
        <w:t xml:space="preserve"> Health GmbH, Alfred-Nobel-Str. 50, 40789 </w:t>
      </w:r>
      <w:proofErr w:type="spellStart"/>
      <w:r w:rsidRPr="004151FD">
        <w:rPr>
          <w:sz w:val="24"/>
          <w:szCs w:val="24"/>
          <w:lang w:val="pl-PL"/>
        </w:rPr>
        <w:t>Monheim</w:t>
      </w:r>
      <w:proofErr w:type="spellEnd"/>
      <w:r w:rsidRPr="004151FD">
        <w:rPr>
          <w:sz w:val="24"/>
          <w:szCs w:val="24"/>
          <w:lang w:val="pl-PL"/>
        </w:rPr>
        <w:t>, Niemcy.</w:t>
      </w:r>
    </w:p>
    <w:p w14:paraId="5AC189BB" w14:textId="77777777" w:rsidR="0027733E" w:rsidRPr="00EC2152" w:rsidRDefault="0027733E" w:rsidP="0027733E">
      <w:pPr>
        <w:pStyle w:val="Bezodstpw"/>
        <w:rPr>
          <w:b/>
          <w:sz w:val="24"/>
          <w:szCs w:val="24"/>
        </w:rPr>
      </w:pPr>
    </w:p>
    <w:p w14:paraId="4DCDA72B" w14:textId="77777777" w:rsidR="0027733E" w:rsidRPr="00EC2152" w:rsidRDefault="0027733E" w:rsidP="0027733E">
      <w:pPr>
        <w:spacing w:after="0"/>
        <w:jc w:val="both"/>
        <w:rPr>
          <w:rFonts w:cstheme="minorHAnsi"/>
          <w:b/>
          <w:sz w:val="24"/>
          <w:szCs w:val="24"/>
        </w:rPr>
      </w:pPr>
      <w:proofErr w:type="spellStart"/>
      <w:r w:rsidRPr="00EC2152">
        <w:rPr>
          <w:rFonts w:cstheme="minorHAnsi"/>
          <w:b/>
          <w:sz w:val="24"/>
          <w:szCs w:val="24"/>
        </w:rPr>
        <w:t>Zawartość</w:t>
      </w:r>
      <w:proofErr w:type="spellEnd"/>
      <w:r w:rsidRPr="00EC2152">
        <w:rPr>
          <w:rFonts w:cstheme="minorHAnsi"/>
          <w:b/>
          <w:sz w:val="24"/>
          <w:szCs w:val="24"/>
        </w:rPr>
        <w:t xml:space="preserve"> </w:t>
      </w:r>
      <w:proofErr w:type="spellStart"/>
      <w:r w:rsidRPr="00EC2152">
        <w:rPr>
          <w:rFonts w:cstheme="minorHAnsi"/>
          <w:b/>
          <w:sz w:val="24"/>
          <w:szCs w:val="24"/>
        </w:rPr>
        <w:t>substancji</w:t>
      </w:r>
      <w:proofErr w:type="spellEnd"/>
      <w:r w:rsidRPr="00EC2152">
        <w:rPr>
          <w:rFonts w:cstheme="minorHAnsi"/>
          <w:b/>
          <w:sz w:val="24"/>
          <w:szCs w:val="24"/>
        </w:rPr>
        <w:t xml:space="preserve"> </w:t>
      </w:r>
      <w:proofErr w:type="spellStart"/>
      <w:r w:rsidRPr="00EC2152">
        <w:rPr>
          <w:rFonts w:cstheme="minorHAnsi"/>
          <w:b/>
          <w:sz w:val="24"/>
          <w:szCs w:val="24"/>
        </w:rPr>
        <w:t>czynnej</w:t>
      </w:r>
      <w:proofErr w:type="spellEnd"/>
      <w:r w:rsidRPr="00EC2152">
        <w:rPr>
          <w:rFonts w:cstheme="minorHAnsi"/>
          <w:b/>
          <w:sz w:val="24"/>
          <w:szCs w:val="24"/>
        </w:rPr>
        <w:t xml:space="preserve"> (-</w:t>
      </w:r>
      <w:proofErr w:type="spellStart"/>
      <w:r w:rsidRPr="00EC2152">
        <w:rPr>
          <w:rFonts w:cstheme="minorHAnsi"/>
          <w:b/>
          <w:sz w:val="24"/>
          <w:szCs w:val="24"/>
        </w:rPr>
        <w:t>ych</w:t>
      </w:r>
      <w:proofErr w:type="spellEnd"/>
      <w:r w:rsidRPr="00EC2152">
        <w:rPr>
          <w:rFonts w:cstheme="minorHAnsi"/>
          <w:b/>
          <w:sz w:val="24"/>
          <w:szCs w:val="24"/>
        </w:rPr>
        <w:t xml:space="preserve">) i </w:t>
      </w:r>
      <w:proofErr w:type="spellStart"/>
      <w:r w:rsidRPr="00EC2152">
        <w:rPr>
          <w:rFonts w:cstheme="minorHAnsi"/>
          <w:b/>
          <w:sz w:val="24"/>
          <w:szCs w:val="24"/>
        </w:rPr>
        <w:t>innych</w:t>
      </w:r>
      <w:proofErr w:type="spellEnd"/>
      <w:r w:rsidRPr="00EC2152">
        <w:rPr>
          <w:rFonts w:cstheme="minorHAnsi"/>
          <w:b/>
          <w:sz w:val="24"/>
          <w:szCs w:val="24"/>
        </w:rPr>
        <w:t xml:space="preserve"> </w:t>
      </w:r>
      <w:proofErr w:type="spellStart"/>
      <w:r w:rsidRPr="00EC2152">
        <w:rPr>
          <w:rFonts w:cstheme="minorHAnsi"/>
          <w:b/>
          <w:sz w:val="24"/>
          <w:szCs w:val="24"/>
        </w:rPr>
        <w:t>substancji</w:t>
      </w:r>
      <w:proofErr w:type="spellEnd"/>
    </w:p>
    <w:p w14:paraId="65930D76" w14:textId="77777777" w:rsidR="0027733E" w:rsidRPr="00EC2152" w:rsidRDefault="0027733E" w:rsidP="0027733E">
      <w:pPr>
        <w:pStyle w:val="Bezodstpw"/>
        <w:rPr>
          <w:rFonts w:cstheme="minorHAnsi"/>
          <w:noProof/>
          <w:sz w:val="24"/>
          <w:szCs w:val="24"/>
        </w:rPr>
      </w:pPr>
      <w:r w:rsidRPr="00EC2152">
        <w:rPr>
          <w:rFonts w:cstheme="minorHAnsi"/>
          <w:noProof/>
          <w:sz w:val="24"/>
          <w:szCs w:val="24"/>
          <w:u w:val="single"/>
        </w:rPr>
        <w:t>1 obroża o masie 12,5 g zawiera:</w:t>
      </w:r>
      <w:r w:rsidRPr="00EC2152">
        <w:rPr>
          <w:rFonts w:cstheme="minorHAnsi"/>
          <w:noProof/>
          <w:sz w:val="24"/>
          <w:szCs w:val="24"/>
        </w:rPr>
        <w:t xml:space="preserve"> Substancje czynne: propoksur 1,25 g, flumetryna 0,28 g </w:t>
      </w:r>
    </w:p>
    <w:p w14:paraId="557856D6" w14:textId="77777777" w:rsidR="0027733E" w:rsidRPr="00EC2152" w:rsidRDefault="0027733E" w:rsidP="0027733E">
      <w:pPr>
        <w:pStyle w:val="Bezodstpw"/>
        <w:rPr>
          <w:rFonts w:cstheme="minorHAnsi"/>
          <w:noProof/>
          <w:sz w:val="24"/>
          <w:szCs w:val="24"/>
        </w:rPr>
      </w:pPr>
      <w:r w:rsidRPr="00EC2152">
        <w:rPr>
          <w:rFonts w:cstheme="minorHAnsi"/>
          <w:noProof/>
          <w:sz w:val="24"/>
          <w:szCs w:val="24"/>
          <w:u w:val="single"/>
        </w:rPr>
        <w:t xml:space="preserve">1 obroża o masie 30,2 g zawiera: </w:t>
      </w:r>
      <w:r w:rsidRPr="00EC2152">
        <w:rPr>
          <w:rFonts w:cstheme="minorHAnsi"/>
          <w:noProof/>
          <w:sz w:val="24"/>
          <w:szCs w:val="24"/>
        </w:rPr>
        <w:t xml:space="preserve">Substancje czynne: propoksur 3,02 g, flumetryna 0,68 g </w:t>
      </w:r>
    </w:p>
    <w:p w14:paraId="04A829F6" w14:textId="77777777" w:rsidR="0027733E" w:rsidRPr="00EC2152" w:rsidRDefault="0027733E" w:rsidP="0027733E">
      <w:pPr>
        <w:pStyle w:val="Bezodstpw"/>
        <w:rPr>
          <w:rFonts w:cstheme="minorHAnsi"/>
          <w:noProof/>
          <w:sz w:val="24"/>
          <w:szCs w:val="24"/>
        </w:rPr>
      </w:pPr>
      <w:r w:rsidRPr="00EC2152">
        <w:rPr>
          <w:rFonts w:cstheme="minorHAnsi"/>
          <w:noProof/>
          <w:sz w:val="24"/>
          <w:szCs w:val="24"/>
          <w:u w:val="single"/>
        </w:rPr>
        <w:t>1 obroża o masie 45 g zawiera:</w:t>
      </w:r>
      <w:r w:rsidRPr="00EC2152">
        <w:rPr>
          <w:rFonts w:cstheme="minorHAnsi"/>
          <w:noProof/>
          <w:sz w:val="24"/>
          <w:szCs w:val="24"/>
        </w:rPr>
        <w:t xml:space="preserve"> Substancje czynne: propoksur 4,5 g, flumetryna 1,013 g</w:t>
      </w:r>
    </w:p>
    <w:p w14:paraId="425E6A28" w14:textId="77777777" w:rsidR="0027733E" w:rsidRPr="00EC2152" w:rsidRDefault="0027733E" w:rsidP="0027733E">
      <w:pPr>
        <w:pStyle w:val="Bezodstpw"/>
        <w:rPr>
          <w:rFonts w:cstheme="minorHAnsi"/>
          <w:noProof/>
          <w:sz w:val="24"/>
          <w:szCs w:val="24"/>
        </w:rPr>
      </w:pPr>
    </w:p>
    <w:p w14:paraId="3B1B4551" w14:textId="77777777" w:rsidR="0027733E" w:rsidRPr="00EC2152" w:rsidRDefault="0027733E" w:rsidP="0027733E">
      <w:pPr>
        <w:spacing w:after="0"/>
        <w:jc w:val="both"/>
        <w:rPr>
          <w:rFonts w:cstheme="minorHAnsi"/>
          <w:b/>
          <w:sz w:val="24"/>
          <w:szCs w:val="24"/>
        </w:rPr>
      </w:pPr>
      <w:r w:rsidRPr="00EC2152">
        <w:rPr>
          <w:rFonts w:cstheme="minorHAnsi"/>
          <w:b/>
          <w:sz w:val="24"/>
          <w:szCs w:val="24"/>
        </w:rPr>
        <w:t xml:space="preserve">Wskazania </w:t>
      </w:r>
      <w:proofErr w:type="spellStart"/>
      <w:r w:rsidRPr="00EC2152">
        <w:rPr>
          <w:rFonts w:cstheme="minorHAnsi"/>
          <w:b/>
          <w:sz w:val="24"/>
          <w:szCs w:val="24"/>
        </w:rPr>
        <w:t>lecznicze</w:t>
      </w:r>
      <w:proofErr w:type="spellEnd"/>
    </w:p>
    <w:p w14:paraId="203F0487" w14:textId="77777777" w:rsidR="0027733E" w:rsidRDefault="0027733E" w:rsidP="0027733E">
      <w:pPr>
        <w:spacing w:after="0"/>
        <w:jc w:val="both"/>
        <w:rPr>
          <w:rFonts w:cstheme="minorHAnsi"/>
          <w:noProof/>
          <w:sz w:val="24"/>
          <w:szCs w:val="24"/>
        </w:rPr>
      </w:pPr>
      <w:r w:rsidRPr="00EC2152">
        <w:rPr>
          <w:rFonts w:cstheme="minorHAnsi"/>
          <w:noProof/>
          <w:sz w:val="24"/>
          <w:szCs w:val="24"/>
        </w:rPr>
        <w:t xml:space="preserve">Do zwalczania i ochrony przed inwazją kleszczy z gatunku </w:t>
      </w:r>
      <w:r w:rsidRPr="00EC2152">
        <w:rPr>
          <w:rFonts w:cstheme="minorHAnsi"/>
          <w:i/>
          <w:noProof/>
          <w:sz w:val="24"/>
          <w:szCs w:val="24"/>
        </w:rPr>
        <w:t>Rhipicephalus sanguineus</w:t>
      </w:r>
      <w:r w:rsidRPr="00EC2152">
        <w:rPr>
          <w:rFonts w:cstheme="minorHAnsi"/>
          <w:noProof/>
          <w:sz w:val="24"/>
          <w:szCs w:val="24"/>
        </w:rPr>
        <w:t xml:space="preserve"> oraz </w:t>
      </w:r>
      <w:r w:rsidRPr="00EC2152">
        <w:rPr>
          <w:rFonts w:cstheme="minorHAnsi"/>
          <w:i/>
          <w:noProof/>
          <w:sz w:val="24"/>
          <w:szCs w:val="24"/>
        </w:rPr>
        <w:t>Ixodes ricinus</w:t>
      </w:r>
      <w:r w:rsidRPr="00EC2152">
        <w:rPr>
          <w:rFonts w:cstheme="minorHAnsi"/>
          <w:noProof/>
          <w:sz w:val="24"/>
          <w:szCs w:val="24"/>
        </w:rPr>
        <w:t xml:space="preserve">, jak też pcheł </w:t>
      </w:r>
      <w:r w:rsidRPr="00EC2152">
        <w:rPr>
          <w:rFonts w:cstheme="minorHAnsi"/>
          <w:i/>
          <w:noProof/>
          <w:sz w:val="24"/>
          <w:szCs w:val="24"/>
        </w:rPr>
        <w:t>Ctenocephalides canis</w:t>
      </w:r>
      <w:r w:rsidRPr="00EC2152">
        <w:rPr>
          <w:rFonts w:cstheme="minorHAnsi"/>
          <w:noProof/>
          <w:sz w:val="24"/>
          <w:szCs w:val="24"/>
        </w:rPr>
        <w:t xml:space="preserve">, </w:t>
      </w:r>
      <w:r w:rsidRPr="00EC2152">
        <w:rPr>
          <w:rFonts w:cstheme="minorHAnsi"/>
          <w:i/>
          <w:noProof/>
          <w:sz w:val="24"/>
          <w:szCs w:val="24"/>
        </w:rPr>
        <w:t>Ctenocephalides felis</w:t>
      </w:r>
      <w:r w:rsidRPr="00EC2152">
        <w:rPr>
          <w:rFonts w:cstheme="minorHAnsi"/>
          <w:noProof/>
          <w:sz w:val="24"/>
          <w:szCs w:val="24"/>
        </w:rPr>
        <w:t xml:space="preserve"> u psów. Działanie preparatu rozpoczyna się w ciągu pierwszej doby od założenia obroży i utrzymuje się przez sześć miesięcy w przypadku Kiltixu dla małych psów i siedem miesięcy w przypadku Kiltixu dla średnich i dużych psów.</w:t>
      </w:r>
    </w:p>
    <w:p w14:paraId="2C9D6930" w14:textId="77777777" w:rsidR="0027733E" w:rsidRPr="00EC2152" w:rsidRDefault="0027733E" w:rsidP="0027733E">
      <w:pPr>
        <w:spacing w:after="0"/>
        <w:jc w:val="both"/>
        <w:rPr>
          <w:rFonts w:cstheme="minorHAnsi"/>
          <w:noProof/>
          <w:sz w:val="24"/>
          <w:szCs w:val="24"/>
        </w:rPr>
      </w:pPr>
    </w:p>
    <w:p w14:paraId="2DD92E7B" w14:textId="77777777" w:rsidR="0027733E" w:rsidRPr="00EC2152" w:rsidRDefault="0027733E" w:rsidP="0027733E">
      <w:pPr>
        <w:spacing w:after="0"/>
        <w:jc w:val="both"/>
        <w:rPr>
          <w:rFonts w:cstheme="minorHAnsi"/>
          <w:b/>
          <w:sz w:val="24"/>
          <w:szCs w:val="24"/>
        </w:rPr>
      </w:pPr>
      <w:proofErr w:type="spellStart"/>
      <w:r w:rsidRPr="00EC2152">
        <w:rPr>
          <w:rFonts w:cstheme="minorHAnsi"/>
          <w:b/>
          <w:sz w:val="24"/>
          <w:szCs w:val="24"/>
        </w:rPr>
        <w:t>Przeciwwskazania</w:t>
      </w:r>
      <w:proofErr w:type="spellEnd"/>
    </w:p>
    <w:p w14:paraId="7FD8E891" w14:textId="77777777" w:rsidR="0027733E" w:rsidRPr="00EC2152" w:rsidRDefault="0027733E" w:rsidP="0027733E">
      <w:pPr>
        <w:pStyle w:val="Tekstpodstawowy"/>
        <w:jc w:val="both"/>
        <w:rPr>
          <w:rFonts w:asciiTheme="minorHAnsi" w:hAnsiTheme="minorHAnsi" w:cstheme="minorHAnsi"/>
          <w:noProof/>
          <w:szCs w:val="24"/>
        </w:rPr>
      </w:pPr>
      <w:r w:rsidRPr="00EC2152">
        <w:rPr>
          <w:rFonts w:asciiTheme="minorHAnsi" w:hAnsiTheme="minorHAnsi" w:cstheme="minorHAnsi"/>
          <w:noProof/>
          <w:szCs w:val="24"/>
        </w:rPr>
        <w:t>Nie stosować u psów z ranami skóry. Nie stosować u zwierząt w przypadku istnienia mechanicznej niedrożności w obrębie układu pokarmowego lub moczowego, astmy oskrzelowej bądź innych dolegliwości płucnych oraz sercowo-naczyniowych ponieważ karbaminiany mogą wyzwalać skurcz mięśni gładkich. Nie stosować u szczeniąt poniżej trzech miesięcy życia. Nie stosować w przypadku znanej nadwrażliwości na substancję czynną lub którąkolwiek z substancji</w:t>
      </w:r>
      <w:r>
        <w:rPr>
          <w:rFonts w:asciiTheme="minorHAnsi" w:hAnsiTheme="minorHAnsi" w:cstheme="minorHAnsi"/>
          <w:noProof/>
          <w:szCs w:val="24"/>
        </w:rPr>
        <w:t xml:space="preserve"> </w:t>
      </w:r>
      <w:r w:rsidRPr="00EC2152">
        <w:rPr>
          <w:rFonts w:asciiTheme="minorHAnsi" w:hAnsiTheme="minorHAnsi" w:cstheme="minorHAnsi"/>
          <w:noProof/>
          <w:szCs w:val="24"/>
        </w:rPr>
        <w:t>pomocniczych.</w:t>
      </w:r>
    </w:p>
    <w:p w14:paraId="3F5EF23F" w14:textId="77777777" w:rsidR="0027733E" w:rsidRDefault="0027733E" w:rsidP="0027733E">
      <w:pPr>
        <w:pStyle w:val="Tekstpodstawowy"/>
        <w:jc w:val="both"/>
        <w:rPr>
          <w:rFonts w:asciiTheme="minorHAnsi" w:hAnsiTheme="minorHAnsi" w:cstheme="minorHAnsi"/>
          <w:b/>
          <w:noProof/>
          <w:szCs w:val="24"/>
        </w:rPr>
      </w:pPr>
    </w:p>
    <w:p w14:paraId="38802032" w14:textId="77777777" w:rsidR="0027733E" w:rsidRDefault="0027733E" w:rsidP="0027733E">
      <w:pPr>
        <w:pStyle w:val="Tekstpodstawowy"/>
        <w:jc w:val="both"/>
        <w:rPr>
          <w:rFonts w:asciiTheme="minorHAnsi" w:hAnsiTheme="minorHAnsi" w:cstheme="minorHAnsi"/>
          <w:b/>
          <w:noProof/>
          <w:szCs w:val="24"/>
        </w:rPr>
      </w:pPr>
      <w:r w:rsidRPr="00EC2152">
        <w:rPr>
          <w:rFonts w:asciiTheme="minorHAnsi" w:hAnsiTheme="minorHAnsi" w:cstheme="minorHAnsi"/>
          <w:b/>
          <w:noProof/>
          <w:szCs w:val="24"/>
        </w:rPr>
        <w:t>Przed użyciem zapoznaj się z treścią ulotki dołączonej do opakowania.</w:t>
      </w:r>
    </w:p>
    <w:p w14:paraId="3FB6B125" w14:textId="77777777" w:rsidR="00000000" w:rsidRDefault="00000000"/>
    <w:sectPr w:rsidR="00850DE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33E"/>
    <w:rsid w:val="00112359"/>
    <w:rsid w:val="0027733E"/>
    <w:rsid w:val="00492047"/>
    <w:rsid w:val="0076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4341E"/>
  <w15:chartTrackingRefBased/>
  <w15:docId w15:val="{43D49BDD-AE27-4B75-BC93-DF517828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33E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73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2773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zodstpw">
    <w:name w:val="No Spacing"/>
    <w:uiPriority w:val="1"/>
    <w:qFormat/>
    <w:rsid w:val="0027733E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27733E"/>
    <w:pPr>
      <w:spacing w:after="0" w:line="240" w:lineRule="auto"/>
    </w:pPr>
    <w:rPr>
      <w:rFonts w:ascii="Tahoma" w:eastAsia="Times New Roman" w:hAnsi="Tahoma" w:cs="Times New Roman"/>
      <w:kern w:val="0"/>
      <w:sz w:val="24"/>
      <w:szCs w:val="20"/>
      <w:lang w:val="pl-PL"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27733E"/>
    <w:rPr>
      <w:rFonts w:ascii="Tahoma" w:eastAsia="Times New Roman" w:hAnsi="Tahoma" w:cs="Times New Roman"/>
      <w:kern w:val="0"/>
      <w:sz w:val="24"/>
      <w:szCs w:val="20"/>
      <w:lang w:val="pl-PL"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11092B2EBBFE4B9928A70781EF935A" ma:contentTypeVersion="14" ma:contentTypeDescription="Utwórz nowy dokument." ma:contentTypeScope="" ma:versionID="597bf14c4ec45317230554e437dc7daf">
  <xsd:schema xmlns:xsd="http://www.w3.org/2001/XMLSchema" xmlns:xs="http://www.w3.org/2001/XMLSchema" xmlns:p="http://schemas.microsoft.com/office/2006/metadata/properties" xmlns:ns2="9c703419-5c55-43bd-b4c5-852e9b604075" xmlns:ns3="7f259001-ae4f-4265-b417-36856fe08e95" targetNamespace="http://schemas.microsoft.com/office/2006/metadata/properties" ma:root="true" ma:fieldsID="aa40d896244e7f56d67ac5aa7689062b" ns2:_="" ns3:_="">
    <xsd:import namespace="9c703419-5c55-43bd-b4c5-852e9b604075"/>
    <xsd:import namespace="7f259001-ae4f-4265-b417-36856fe08e95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03419-5c55-43bd-b4c5-852e9b60407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8e7fe68b-09af-4005-bc3c-579456f4e8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59001-ae4f-4265-b417-36856fe08e95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33b892d-2755-4cc5-9352-bc6bb5d467dc}" ma:internalName="TaxCatchAll" ma:showField="CatchAllData" ma:web="7f259001-ae4f-4265-b417-36856fe08e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703419-5c55-43bd-b4c5-852e9b604075">
      <Terms xmlns="http://schemas.microsoft.com/office/infopath/2007/PartnerControls"/>
    </lcf76f155ced4ddcb4097134ff3c332f>
    <TaxCatchAll xmlns="7f259001-ae4f-4265-b417-36856fe08e95" xsi:nil="true"/>
  </documentManagement>
</p:properties>
</file>

<file path=customXml/itemProps1.xml><?xml version="1.0" encoding="utf-8"?>
<ds:datastoreItem xmlns:ds="http://schemas.openxmlformats.org/officeDocument/2006/customXml" ds:itemID="{C78977B7-548B-4819-9757-6DC3C3A6466F}"/>
</file>

<file path=customXml/itemProps2.xml><?xml version="1.0" encoding="utf-8"?>
<ds:datastoreItem xmlns:ds="http://schemas.openxmlformats.org/officeDocument/2006/customXml" ds:itemID="{1FE8014B-F58D-4C9F-8FFB-753BDFD87B7C}"/>
</file>

<file path=customXml/itemProps3.xml><?xml version="1.0" encoding="utf-8"?>
<ds:datastoreItem xmlns:ds="http://schemas.openxmlformats.org/officeDocument/2006/customXml" ds:itemID="{BC333358-6E89-4D50-A85C-D7E8994AE3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MIESZKO OLSZEWSKI</dc:creator>
  <cp:keywords/>
  <dc:description/>
  <cp:lastModifiedBy>MIESZKO OLSZEWSKI</cp:lastModifiedBy>
  <cp:revision>1</cp:revision>
  <dcterms:created xsi:type="dcterms:W3CDTF">2024-01-16T09:12:00Z</dcterms:created>
  <dcterms:modified xsi:type="dcterms:W3CDTF">2024-01-16T09:13:00Z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0x0101009A11092B2EBBFE4B9928A70781EF935A</vt:lpwstr>
  </property>
</Properties>
</file>